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75E" w:rsidRDefault="005A775E">
      <w:pPr>
        <w:widowControl w:val="0"/>
        <w:autoSpaceDE w:val="0"/>
        <w:autoSpaceDN w:val="0"/>
        <w:adjustRightInd w:val="0"/>
        <w:spacing w:before="54"/>
        <w:ind w:left="3851" w:right="3927"/>
        <w:jc w:val="center"/>
        <w:rPr>
          <w:rFonts w:ascii="Cambria" w:hAnsi="Cambria" w:cs="Cambria"/>
          <w:sz w:val="28"/>
          <w:szCs w:val="28"/>
        </w:rPr>
      </w:pPr>
      <w:r>
        <w:rPr>
          <w:rFonts w:ascii="Cambria" w:hAnsi="Cambria" w:cs="Cambria"/>
          <w:b/>
          <w:bCs/>
          <w:i/>
          <w:iCs/>
          <w:spacing w:val="-1"/>
          <w:sz w:val="28"/>
          <w:szCs w:val="28"/>
        </w:rPr>
        <w:t>Lesson Plan Template</w:t>
      </w:r>
    </w:p>
    <w:p w:rsidR="005A775E" w:rsidRDefault="005A775E">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proofErr w:type="spellStart"/>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proofErr w:type="spellEnd"/>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proofErr w:type="gramStart"/>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proofErr w:type="spellStart"/>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proofErr w:type="spellEnd"/>
      <w:r>
        <w:rPr>
          <w:rFonts w:ascii="Cambria" w:hAnsi="Cambria" w:cs="Cambria"/>
          <w:spacing w:val="-32"/>
          <w:sz w:val="20"/>
          <w:szCs w:val="20"/>
        </w:rPr>
        <w:t xml:space="preserve"> </w:t>
      </w:r>
      <w:proofErr w:type="spellStart"/>
      <w:r>
        <w:rPr>
          <w:rFonts w:ascii="Cambria" w:hAnsi="Cambria" w:cs="Cambria"/>
          <w:spacing w:val="1"/>
          <w:sz w:val="20"/>
          <w:szCs w:val="20"/>
        </w:rPr>
        <w:t>n</w:t>
      </w:r>
      <w:r>
        <w:rPr>
          <w:rFonts w:ascii="Cambria" w:hAnsi="Cambria" w:cs="Cambria"/>
          <w:sz w:val="20"/>
          <w:szCs w:val="20"/>
        </w:rPr>
        <w:t>g</w:t>
      </w:r>
      <w:proofErr w:type="spellEnd"/>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roofErr w:type="gramEnd"/>
    </w:p>
    <w:p w:rsidR="005A775E" w:rsidRDefault="005A775E">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5A775E" w:rsidRDefault="005A775E">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29"/>
        <w:gridCol w:w="9992"/>
      </w:tblGrid>
      <w:tr w:rsidR="005A775E">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5A775E" w:rsidRDefault="005A775E">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1A4D43">
        <w:tblPrEx>
          <w:tblCellMar>
            <w:top w:w="0" w:type="dxa"/>
            <w:left w:w="0" w:type="dxa"/>
            <w:bottom w:w="0" w:type="dxa"/>
            <w:right w:w="0" w:type="dxa"/>
          </w:tblCellMar>
        </w:tblPrEx>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5A775E" w:rsidRDefault="005A775E">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5A775E" w:rsidRDefault="005A775E" w:rsidP="001A4D43">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1A4D43" w:rsidRDefault="005A775E" w:rsidP="005A775E">
            <w:pPr>
              <w:widowControl w:val="0"/>
              <w:autoSpaceDE w:val="0"/>
              <w:autoSpaceDN w:val="0"/>
              <w:adjustRightInd w:val="0"/>
              <w:spacing w:line="280" w:lineRule="exact"/>
              <w:ind w:left="110"/>
            </w:pPr>
            <w:r>
              <w:t>Interpret and compute quotients of fractions using models and representations of the problem.</w:t>
            </w:r>
          </w:p>
        </w:tc>
      </w:tr>
      <w:tr w:rsidR="001A4D43">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1A4D43" w:rsidRDefault="001A4D43" w:rsidP="001A4D43">
            <w:pPr>
              <w:widowControl w:val="0"/>
              <w:autoSpaceDE w:val="0"/>
              <w:autoSpaceDN w:val="0"/>
              <w:adjustRightInd w:val="0"/>
              <w:spacing w:before="3" w:line="280" w:lineRule="exact"/>
              <w:ind w:left="88" w:right="174"/>
              <w:jc w:val="center"/>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1A4D43" w:rsidRDefault="001A4D43" w:rsidP="001A4D43">
            <w:pPr>
              <w:widowControl w:val="0"/>
              <w:tabs>
                <w:tab w:val="left" w:pos="820"/>
              </w:tabs>
              <w:autoSpaceDE w:val="0"/>
              <w:autoSpaceDN w:val="0"/>
              <w:adjustRightInd w:val="0"/>
              <w:spacing w:before="15" w:line="280" w:lineRule="exact"/>
              <w:ind w:left="829" w:right="648"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p>
          <w:p w:rsidR="001A4D43" w:rsidRDefault="001A4D43" w:rsidP="001A4D43">
            <w:pPr>
              <w:widowControl w:val="0"/>
              <w:autoSpaceDE w:val="0"/>
              <w:autoSpaceDN w:val="0"/>
              <w:adjustRightInd w:val="0"/>
              <w:spacing w:before="3" w:line="280" w:lineRule="exact"/>
              <w:ind w:left="829" w:right="442"/>
              <w:rPr>
                <w:rFonts w:ascii="Cambria" w:hAnsi="Cambria" w:cs="Cambria"/>
              </w:rPr>
            </w:pPr>
            <w:proofErr w:type="gramStart"/>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roofErr w:type="gramEnd"/>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1A4D43" w:rsidRDefault="001A4D43" w:rsidP="001A4D43">
            <w:pPr>
              <w:widowControl w:val="0"/>
              <w:tabs>
                <w:tab w:val="left" w:pos="780"/>
              </w:tabs>
              <w:autoSpaceDE w:val="0"/>
              <w:autoSpaceDN w:val="0"/>
              <w:adjustRightInd w:val="0"/>
              <w:spacing w:line="290" w:lineRule="exact"/>
              <w:ind w:left="428" w:right="481"/>
              <w:jc w:val="center"/>
              <w:rPr>
                <w:rFonts w:ascii="Cambria" w:hAnsi="Cambria" w:cs="Cambria"/>
              </w:rPr>
            </w:pPr>
            <w:r>
              <w:rPr>
                <w:rFonts w:ascii="Symbol" w:hAnsi="Symbol" w:cs="Symbol"/>
              </w:rPr>
              <w:t></w:t>
            </w:r>
            <w: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1A4D43" w:rsidRDefault="001A4D43" w:rsidP="001A4D43">
            <w:pPr>
              <w:widowControl w:val="0"/>
              <w:autoSpaceDE w:val="0"/>
              <w:autoSpaceDN w:val="0"/>
              <w:adjustRightInd w:val="0"/>
              <w:spacing w:before="2"/>
              <w:ind w:left="829"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A4D43" w:rsidRDefault="001A4D43" w:rsidP="001A4D43">
            <w:pPr>
              <w:widowControl w:val="0"/>
              <w:autoSpaceDE w:val="0"/>
              <w:autoSpaceDN w:val="0"/>
              <w:adjustRightInd w:val="0"/>
              <w:spacing w:before="2"/>
              <w:ind w:left="360" w:right="75"/>
              <w:rPr>
                <w:rFonts w:ascii="Cambria" w:hAnsi="Cambria" w:cs="Cambria"/>
              </w:rPr>
            </w:pPr>
            <w:r>
              <w:rPr>
                <w:rFonts w:ascii="Cambria" w:hAnsi="Cambria" w:cs="Cambria"/>
                <w:spacing w:val="1"/>
              </w:rPr>
              <w:t xml:space="preserve">        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p>
          <w:p w:rsidR="001A4D43" w:rsidRDefault="001A4D43" w:rsidP="001A4D43">
            <w:pPr>
              <w:widowControl w:val="0"/>
              <w:autoSpaceDE w:val="0"/>
              <w:autoSpaceDN w:val="0"/>
              <w:adjustRightInd w:val="0"/>
              <w:spacing w:before="2"/>
              <w:ind w:left="360" w:right="75"/>
              <w:rPr>
                <w:rFonts w:ascii="Cambria" w:hAnsi="Cambria" w:cs="Cambria"/>
              </w:rPr>
            </w:pPr>
            <w:r>
              <w:rPr>
                <w:rFonts w:ascii="Cambria" w:hAnsi="Cambria" w:cs="Cambria"/>
              </w:rPr>
              <w:t xml:space="preserve">        </w:t>
            </w:r>
            <w:proofErr w:type="gramStart"/>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t</w:t>
            </w:r>
            <w:proofErr w:type="gramEnd"/>
            <w:r>
              <w:rPr>
                <w:rFonts w:ascii="Cambria" w:hAnsi="Cambria" w:cs="Cambria"/>
              </w:rPr>
              <w:t xml:space="preserve">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1A4D43" w:rsidRDefault="001A4D43" w:rsidP="001A4D43">
            <w:pPr>
              <w:widowControl w:val="0"/>
              <w:numPr>
                <w:ilvl w:val="0"/>
                <w:numId w:val="2"/>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tc>
        <w:tc>
          <w:tcPr>
            <w:tcW w:w="9992" w:type="dxa"/>
            <w:tcBorders>
              <w:top w:val="single" w:sz="4" w:space="0" w:color="000000"/>
              <w:left w:val="single" w:sz="4" w:space="0" w:color="000000"/>
              <w:bottom w:val="single" w:sz="4" w:space="0" w:color="000000"/>
              <w:right w:val="single" w:sz="4" w:space="0" w:color="000000"/>
            </w:tcBorders>
          </w:tcPr>
          <w:p w:rsidR="001A4D43" w:rsidRDefault="005A775E" w:rsidP="005A775E">
            <w:pPr>
              <w:widowControl w:val="0"/>
              <w:autoSpaceDE w:val="0"/>
              <w:autoSpaceDN w:val="0"/>
              <w:adjustRightInd w:val="0"/>
              <w:spacing w:line="281" w:lineRule="exact"/>
            </w:pPr>
            <w:r>
              <w:t xml:space="preserve">*Students will complete the task using fraction bars, circles, or other </w:t>
            </w:r>
            <w:proofErr w:type="spellStart"/>
            <w:r>
              <w:t>manipulatives</w:t>
            </w:r>
            <w:proofErr w:type="spellEnd"/>
            <w:r>
              <w:t xml:space="preserve">/models and/or precise pictures.  (proportionally correct)  They may use whatever tools they choose (rulers, </w:t>
            </w:r>
            <w:proofErr w:type="spellStart"/>
            <w:r>
              <w:t>manipulatives</w:t>
            </w:r>
            <w:proofErr w:type="spellEnd"/>
            <w:r>
              <w:t>, graph paper, centimeter cubes, a scale, etc.)</w:t>
            </w:r>
          </w:p>
          <w:p w:rsidR="005A775E" w:rsidRDefault="005A775E" w:rsidP="005A775E">
            <w:pPr>
              <w:widowControl w:val="0"/>
              <w:autoSpaceDE w:val="0"/>
              <w:autoSpaceDN w:val="0"/>
              <w:adjustRightInd w:val="0"/>
              <w:spacing w:line="281" w:lineRule="exact"/>
            </w:pPr>
            <w:r>
              <w:t>*Students will work independently to begin with (for #1-2) and then in pairs or small groups of 3-4 for the remainder of the task.</w:t>
            </w:r>
          </w:p>
          <w:p w:rsidR="005A775E" w:rsidRDefault="005A775E" w:rsidP="005A775E">
            <w:pPr>
              <w:widowControl w:val="0"/>
              <w:autoSpaceDE w:val="0"/>
              <w:autoSpaceDN w:val="0"/>
              <w:adjustRightInd w:val="0"/>
              <w:spacing w:line="281" w:lineRule="exact"/>
            </w:pPr>
            <w:r>
              <w:t xml:space="preserve">Students will record all of their explorations/thinking, even if they determine it is wrong.  THERE IS NO ERASING; just keep going.  If they use </w:t>
            </w:r>
            <w:proofErr w:type="spellStart"/>
            <w:r>
              <w:t>manipulatives</w:t>
            </w:r>
            <w:proofErr w:type="spellEnd"/>
            <w:r>
              <w:t xml:space="preserve"> to solve they need to trace what they used or draw a representation of what they created as a record of their thinking.</w:t>
            </w:r>
          </w:p>
          <w:p w:rsidR="005A775E" w:rsidRDefault="005A775E" w:rsidP="005A775E">
            <w:pPr>
              <w:widowControl w:val="0"/>
              <w:autoSpaceDE w:val="0"/>
              <w:autoSpaceDN w:val="0"/>
              <w:adjustRightInd w:val="0"/>
              <w:spacing w:line="281" w:lineRule="exact"/>
            </w:pPr>
            <w:r>
              <w:t>*Students will report after the majority has solved #2.  #1-2 should be discussed at this time to ensure correct understanding and redirection of any m</w:t>
            </w:r>
            <w:r w:rsidR="00FF3A0B">
              <w:t>isconceptions must be addressed before they see a quotient with a remainder.</w:t>
            </w:r>
          </w:p>
          <w:p w:rsidR="00FF3A0B" w:rsidRDefault="00FF3A0B" w:rsidP="005A775E">
            <w:pPr>
              <w:widowControl w:val="0"/>
              <w:autoSpaceDE w:val="0"/>
              <w:autoSpaceDN w:val="0"/>
              <w:adjustRightInd w:val="0"/>
              <w:spacing w:line="281" w:lineRule="exact"/>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p w:rsidR="001A4D43" w:rsidRDefault="001A4D43">
            <w:pPr>
              <w:widowControl w:val="0"/>
              <w:autoSpaceDE w:val="0"/>
              <w:autoSpaceDN w:val="0"/>
              <w:adjustRightInd w:val="0"/>
              <w:spacing w:line="281" w:lineRule="exact"/>
              <w:ind w:left="110"/>
            </w:pPr>
          </w:p>
        </w:tc>
      </w:tr>
      <w:tr w:rsidR="001A4D43">
        <w:tblPrEx>
          <w:tblCellMar>
            <w:top w:w="0" w:type="dxa"/>
            <w:left w:w="0" w:type="dxa"/>
            <w:bottom w:w="0" w:type="dxa"/>
            <w:right w:w="0" w:type="dxa"/>
          </w:tblCellMar>
        </w:tblPrEx>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1A4D43" w:rsidRDefault="001A4D43" w:rsidP="001A4D43">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1A4D43" w:rsidRDefault="001A4D43" w:rsidP="001A4D43">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9992" w:type="dxa"/>
            <w:tcBorders>
              <w:top w:val="single" w:sz="4" w:space="0" w:color="000000"/>
              <w:left w:val="single" w:sz="4" w:space="0" w:color="000000"/>
              <w:bottom w:val="single" w:sz="4" w:space="0" w:color="000000"/>
              <w:right w:val="single" w:sz="4" w:space="0" w:color="000000"/>
            </w:tcBorders>
          </w:tcPr>
          <w:p w:rsidR="001A4D43" w:rsidRDefault="00FF3A0B" w:rsidP="00FF3A0B">
            <w:pPr>
              <w:widowControl w:val="0"/>
              <w:autoSpaceDE w:val="0"/>
              <w:autoSpaceDN w:val="0"/>
              <w:adjustRightInd w:val="0"/>
              <w:spacing w:line="281" w:lineRule="exact"/>
            </w:pPr>
            <w:r>
              <w:t>*Students will be given the task sheet and may continue to move at their own group pace so that they are working at an individualized level of cognitive demand.  However, ensure that all groups stop and listen when presentations/reports are given throughout the task by another student.  Be very explicit about the fact that they can edit any of their work, change any of their answers, or clarify any of their representations after a session of presentations.</w:t>
            </w:r>
          </w:p>
        </w:tc>
      </w:tr>
    </w:tbl>
    <w:p w:rsidR="001A4D43" w:rsidRDefault="001A4D43">
      <w:pPr>
        <w:widowControl w:val="0"/>
        <w:autoSpaceDE w:val="0"/>
        <w:autoSpaceDN w:val="0"/>
        <w:adjustRightInd w:val="0"/>
        <w:sectPr w:rsidR="001A4D43">
          <w:pgSz w:w="15840" w:h="12240" w:orient="landscape"/>
          <w:pgMar w:top="520" w:right="560" w:bottom="280" w:left="640" w:header="720" w:footer="720" w:gutter="0"/>
          <w:cols w:space="720"/>
          <w:noEndnote/>
        </w:sectPr>
      </w:pPr>
    </w:p>
    <w:p w:rsidR="001A4D43" w:rsidRDefault="001A4D43">
      <w:pPr>
        <w:widowControl w:val="0"/>
        <w:autoSpaceDE w:val="0"/>
        <w:autoSpaceDN w:val="0"/>
        <w:adjustRightInd w:val="0"/>
        <w:spacing w:before="5" w:line="90" w:lineRule="exact"/>
        <w:rPr>
          <w:sz w:val="9"/>
          <w:szCs w:val="9"/>
        </w:rPr>
      </w:pPr>
    </w:p>
    <w:tbl>
      <w:tblPr>
        <w:tblW w:w="0" w:type="auto"/>
        <w:tblInd w:w="103" w:type="dxa"/>
        <w:tblLayout w:type="fixed"/>
        <w:tblCellMar>
          <w:left w:w="0" w:type="dxa"/>
          <w:right w:w="0" w:type="dxa"/>
        </w:tblCellMar>
        <w:tblLook w:val="0000"/>
      </w:tblPr>
      <w:tblGrid>
        <w:gridCol w:w="4429"/>
        <w:gridCol w:w="9992"/>
      </w:tblGrid>
      <w:tr w:rsidR="001A4D43">
        <w:tblPrEx>
          <w:tblCellMar>
            <w:top w:w="0" w:type="dxa"/>
            <w:left w:w="0" w:type="dxa"/>
            <w:bottom w:w="0" w:type="dxa"/>
            <w:right w:w="0" w:type="dxa"/>
          </w:tblCellMar>
        </w:tblPrEx>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1A4D43" w:rsidRDefault="001A4D43">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1A4D43">
        <w:tblPrEx>
          <w:tblCellMar>
            <w:top w:w="0" w:type="dxa"/>
            <w:left w:w="0" w:type="dxa"/>
            <w:bottom w:w="0" w:type="dxa"/>
            <w:right w:w="0" w:type="dxa"/>
          </w:tblCellMar>
        </w:tblPrEx>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1A4D43" w:rsidRDefault="001A4D43">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1A4D43" w:rsidRDefault="001A4D43">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1A4D43" w:rsidRDefault="001A4D43">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1A4D43" w:rsidRDefault="001A4D43">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1A4D43" w:rsidRDefault="001A4D43">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1A4D43" w:rsidRDefault="001A4D43">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1A4D43" w:rsidRDefault="001A4D43">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1A4D43" w:rsidRDefault="001A4D43">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1A4D43" w:rsidRDefault="001A4D43" w:rsidP="001A4D43">
            <w:pPr>
              <w:widowControl w:val="0"/>
              <w:tabs>
                <w:tab w:val="left" w:pos="820"/>
              </w:tabs>
              <w:autoSpaceDE w:val="0"/>
              <w:autoSpaceDN w:val="0"/>
              <w:adjustRightInd w:val="0"/>
              <w:spacing w:before="12" w:line="284" w:lineRule="exact"/>
              <w:ind w:left="829" w:right="348" w:hanging="360"/>
            </w:pPr>
          </w:p>
          <w:p w:rsidR="001A4D43" w:rsidRDefault="001A4D43">
            <w:pPr>
              <w:widowControl w:val="0"/>
              <w:autoSpaceDE w:val="0"/>
              <w:autoSpaceDN w:val="0"/>
              <w:adjustRightInd w:val="0"/>
              <w:spacing w:line="279" w:lineRule="exact"/>
              <w:ind w:left="829"/>
            </w:pPr>
          </w:p>
        </w:tc>
        <w:tc>
          <w:tcPr>
            <w:tcW w:w="9992" w:type="dxa"/>
            <w:tcBorders>
              <w:top w:val="single" w:sz="4" w:space="0" w:color="000000"/>
              <w:left w:val="single" w:sz="4" w:space="0" w:color="000000"/>
              <w:bottom w:val="single" w:sz="4" w:space="0" w:color="000000"/>
              <w:right w:val="single" w:sz="4" w:space="0" w:color="000000"/>
            </w:tcBorders>
          </w:tcPr>
          <w:p w:rsidR="001A4D43" w:rsidRDefault="00FF3A0B" w:rsidP="00FF3A0B">
            <w:pPr>
              <w:widowControl w:val="0"/>
              <w:autoSpaceDE w:val="0"/>
              <w:autoSpaceDN w:val="0"/>
              <w:adjustRightInd w:val="0"/>
              <w:spacing w:before="1"/>
            </w:pPr>
            <w:r>
              <w:t xml:space="preserve">*To prompt a student to begin you may ask, “What part/s do you already know?” “What would you draw to represent that?” “What can you draw?”  “How would you represent that fraction?”  </w:t>
            </w:r>
          </w:p>
          <w:p w:rsidR="00FF3A0B" w:rsidRDefault="00FF3A0B" w:rsidP="00432BA3">
            <w:pPr>
              <w:widowControl w:val="0"/>
              <w:autoSpaceDE w:val="0"/>
              <w:autoSpaceDN w:val="0"/>
              <w:adjustRightInd w:val="0"/>
              <w:spacing w:before="1"/>
            </w:pPr>
            <w:r>
              <w:t xml:space="preserve">*Focus students’ thinking on the fact that they are being asked how many bags they can fill, and therefore their answer should represent the number of bags that can actually be filled.  </w:t>
            </w:r>
            <w:r w:rsidR="00432BA3">
              <w:t>Whether their quotient is a whole number, a fraction, or a mixed number this fact does not change.  IT IS NOT how many pounds or how many jelly beans.</w:t>
            </w:r>
          </w:p>
          <w:p w:rsidR="00432BA3" w:rsidRDefault="00432BA3" w:rsidP="00432BA3">
            <w:pPr>
              <w:widowControl w:val="0"/>
              <w:autoSpaceDE w:val="0"/>
              <w:autoSpaceDN w:val="0"/>
              <w:adjustRightInd w:val="0"/>
              <w:spacing w:before="1"/>
            </w:pPr>
            <w:r>
              <w:t>*Assess students understanding of this concept using their records/representations and asking them to explain/justify their solutions.</w:t>
            </w:r>
          </w:p>
          <w:p w:rsidR="00A17559" w:rsidRDefault="00A17559" w:rsidP="00432BA3">
            <w:pPr>
              <w:widowControl w:val="0"/>
              <w:autoSpaceDE w:val="0"/>
              <w:autoSpaceDN w:val="0"/>
              <w:adjustRightInd w:val="0"/>
              <w:spacing w:before="1"/>
            </w:pPr>
            <w:r>
              <w:t xml:space="preserve">*Advance students understanding by asking them: “Were there any jelly beans left over?” “Why/why not?” “Are there any other size bags you could use and not have any left over?”  If there is a remainder, “What size bags would you need to use in order for your quotient to be a whole number?”  “How much are left over and how do you know?”  “Does the left over amount represent a fraction of the jelly beans you started with?  A fraction of a pound?  A fraction of a bag?  How do you know?” “Can you solve it a different way and do your answers match?”  </w:t>
            </w: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p w:rsidR="00A17559" w:rsidRDefault="00A17559" w:rsidP="00432BA3">
            <w:pPr>
              <w:widowControl w:val="0"/>
              <w:autoSpaceDE w:val="0"/>
              <w:autoSpaceDN w:val="0"/>
              <w:adjustRightInd w:val="0"/>
              <w:spacing w:before="1"/>
            </w:pPr>
          </w:p>
        </w:tc>
      </w:tr>
      <w:tr w:rsidR="001A4D43">
        <w:tblPrEx>
          <w:tblCellMar>
            <w:top w:w="0" w:type="dxa"/>
            <w:left w:w="0" w:type="dxa"/>
            <w:bottom w:w="0" w:type="dxa"/>
            <w:right w:w="0" w:type="dxa"/>
          </w:tblCellMar>
        </w:tblPrEx>
        <w:trPr>
          <w:trHeight w:hRule="exact" w:val="5118"/>
        </w:trPr>
        <w:tc>
          <w:tcPr>
            <w:tcW w:w="4429" w:type="dxa"/>
            <w:tcBorders>
              <w:top w:val="single" w:sz="4" w:space="0" w:color="000000"/>
              <w:left w:val="single" w:sz="4" w:space="0" w:color="000000"/>
              <w:bottom w:val="single" w:sz="4" w:space="0" w:color="000000"/>
              <w:right w:val="single" w:sz="4" w:space="0" w:color="000000"/>
            </w:tcBorders>
          </w:tcPr>
          <w:p w:rsidR="001A4D43" w:rsidRDefault="001A4D43">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A4D43" w:rsidRDefault="001A4D43">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1A4D43" w:rsidRDefault="001A4D43">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1A4D43" w:rsidRDefault="001A4D43">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1A4D43" w:rsidRDefault="001A4D43">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1A4D43" w:rsidRDefault="001A4D43">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1A4D43" w:rsidRDefault="001A4D43">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1A4D43" w:rsidRDefault="001A4D43">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1A4D43" w:rsidRDefault="001A4D43" w:rsidP="001A4D43">
            <w:pPr>
              <w:widowControl w:val="0"/>
              <w:tabs>
                <w:tab w:val="left" w:pos="820"/>
              </w:tabs>
              <w:autoSpaceDE w:val="0"/>
              <w:autoSpaceDN w:val="0"/>
              <w:adjustRightInd w:val="0"/>
              <w:spacing w:before="15" w:line="280" w:lineRule="exact"/>
              <w:ind w:left="829" w:right="243" w:hanging="360"/>
            </w:pPr>
          </w:p>
          <w:p w:rsidR="001A4D43" w:rsidRDefault="001A4D43">
            <w:pPr>
              <w:widowControl w:val="0"/>
              <w:autoSpaceDE w:val="0"/>
              <w:autoSpaceDN w:val="0"/>
              <w:adjustRightInd w:val="0"/>
              <w:spacing w:before="3" w:line="280" w:lineRule="exact"/>
              <w:ind w:left="829" w:right="309"/>
            </w:pPr>
          </w:p>
        </w:tc>
        <w:tc>
          <w:tcPr>
            <w:tcW w:w="9992" w:type="dxa"/>
            <w:tcBorders>
              <w:top w:val="single" w:sz="4" w:space="0" w:color="000000"/>
              <w:left w:val="single" w:sz="4" w:space="0" w:color="000000"/>
              <w:bottom w:val="single" w:sz="4" w:space="0" w:color="000000"/>
              <w:right w:val="single" w:sz="4" w:space="0" w:color="000000"/>
            </w:tcBorders>
          </w:tcPr>
          <w:p w:rsidR="00A17559" w:rsidRDefault="00A17559" w:rsidP="00A17559">
            <w:pPr>
              <w:widowControl w:val="0"/>
              <w:autoSpaceDE w:val="0"/>
              <w:autoSpaceDN w:val="0"/>
              <w:adjustRightInd w:val="0"/>
              <w:spacing w:before="1"/>
            </w:pPr>
            <w:r>
              <w:t>*If a student becomes frustrated or requires guidance you may want to say to them, “Show me ________.” “Will you explain_________________ to me?” “Why did you do this/_______________?”  “How could you show me____________?” “Could you explain this drawing to _________________?”</w:t>
            </w:r>
          </w:p>
          <w:p w:rsidR="00A17559" w:rsidRDefault="00F37624" w:rsidP="00A17559">
            <w:pPr>
              <w:widowControl w:val="0"/>
              <w:autoSpaceDE w:val="0"/>
              <w:autoSpaceDN w:val="0"/>
              <w:adjustRightInd w:val="0"/>
              <w:spacing w:before="1"/>
            </w:pPr>
            <w:r>
              <w:t xml:space="preserve">* </w:t>
            </w:r>
            <w:r w:rsidR="00A17559">
              <w:t xml:space="preserve">Extensions are provided on the task sheet for early finishers. </w:t>
            </w:r>
          </w:p>
        </w:tc>
      </w:tr>
    </w:tbl>
    <w:p w:rsidR="001A4D43" w:rsidRDefault="001A4D43">
      <w:pPr>
        <w:widowControl w:val="0"/>
        <w:autoSpaceDE w:val="0"/>
        <w:autoSpaceDN w:val="0"/>
        <w:adjustRightInd w:val="0"/>
        <w:sectPr w:rsidR="001A4D43">
          <w:pgSz w:w="15840" w:h="12240" w:orient="landscape"/>
          <w:pgMar w:top="480" w:right="560" w:bottom="280" w:left="640" w:header="720" w:footer="720" w:gutter="0"/>
          <w:cols w:space="720"/>
          <w:noEndnote/>
        </w:sectPr>
      </w:pPr>
    </w:p>
    <w:p w:rsidR="001A4D43" w:rsidRDefault="001A4D43">
      <w:pPr>
        <w:widowControl w:val="0"/>
        <w:autoSpaceDE w:val="0"/>
        <w:autoSpaceDN w:val="0"/>
        <w:adjustRightInd w:val="0"/>
        <w:spacing w:before="5" w:line="90" w:lineRule="exact"/>
        <w:rPr>
          <w:sz w:val="9"/>
          <w:szCs w:val="9"/>
        </w:rPr>
      </w:pPr>
    </w:p>
    <w:tbl>
      <w:tblPr>
        <w:tblW w:w="0" w:type="auto"/>
        <w:tblInd w:w="103" w:type="dxa"/>
        <w:tblLayout w:type="fixed"/>
        <w:tblCellMar>
          <w:left w:w="0" w:type="dxa"/>
          <w:right w:w="0" w:type="dxa"/>
        </w:tblCellMar>
        <w:tblLook w:val="0000"/>
      </w:tblPr>
      <w:tblGrid>
        <w:gridCol w:w="4429"/>
        <w:gridCol w:w="9992"/>
      </w:tblGrid>
      <w:tr w:rsidR="001A4D43">
        <w:tblPrEx>
          <w:tblCellMar>
            <w:top w:w="0" w:type="dxa"/>
            <w:left w:w="0" w:type="dxa"/>
            <w:bottom w:w="0" w:type="dxa"/>
            <w:right w:w="0" w:type="dxa"/>
          </w:tblCellMar>
        </w:tblPrEx>
        <w:trPr>
          <w:trHeight w:hRule="exact" w:val="293"/>
        </w:trPr>
        <w:tc>
          <w:tcPr>
            <w:tcW w:w="14421" w:type="dxa"/>
            <w:gridSpan w:val="2"/>
            <w:tcBorders>
              <w:top w:val="single" w:sz="4" w:space="0" w:color="000000"/>
              <w:left w:val="single" w:sz="4" w:space="0" w:color="000000"/>
              <w:bottom w:val="single" w:sz="4" w:space="0" w:color="000000"/>
              <w:right w:val="single" w:sz="4" w:space="0" w:color="000000"/>
            </w:tcBorders>
          </w:tcPr>
          <w:p w:rsidR="001A4D43" w:rsidRDefault="001A4D43">
            <w:pPr>
              <w:widowControl w:val="0"/>
              <w:autoSpaceDE w:val="0"/>
              <w:autoSpaceDN w:val="0"/>
              <w:adjustRightInd w:val="0"/>
              <w:spacing w:before="1" w:line="280"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1A4D43">
        <w:tblPrEx>
          <w:tblCellMar>
            <w:top w:w="0" w:type="dxa"/>
            <w:left w:w="0" w:type="dxa"/>
            <w:bottom w:w="0" w:type="dxa"/>
            <w:right w:w="0" w:type="dxa"/>
          </w:tblCellMar>
        </w:tblPrEx>
        <w:trPr>
          <w:trHeight w:hRule="exact" w:val="10141"/>
        </w:trPr>
        <w:tc>
          <w:tcPr>
            <w:tcW w:w="4429" w:type="dxa"/>
            <w:tcBorders>
              <w:top w:val="single" w:sz="4" w:space="0" w:color="000000"/>
              <w:left w:val="single" w:sz="4" w:space="0" w:color="000000"/>
              <w:bottom w:val="single" w:sz="4" w:space="0" w:color="000000"/>
              <w:right w:val="single" w:sz="4" w:space="0" w:color="000000"/>
            </w:tcBorders>
          </w:tcPr>
          <w:p w:rsidR="001A4D43" w:rsidRDefault="001A4D43">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1A4D43" w:rsidRDefault="001A4D43">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1A4D43" w:rsidRDefault="001A4D43" w:rsidP="001A4D43">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1A4D43" w:rsidRDefault="001A4D43">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1A4D43" w:rsidRDefault="001A4D43">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1A4D43" w:rsidRDefault="001A4D43">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1A4D43" w:rsidRDefault="001A4D43">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1A4D43" w:rsidRDefault="001A4D43">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1A4D43" w:rsidRDefault="001A4D43">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1A4D43" w:rsidRDefault="001A4D43">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1A4D43" w:rsidRDefault="001A4D43">
            <w:pPr>
              <w:widowControl w:val="0"/>
              <w:autoSpaceDE w:val="0"/>
              <w:autoSpaceDN w:val="0"/>
              <w:adjustRightInd w:val="0"/>
              <w:spacing w:before="2"/>
              <w:ind w:left="829"/>
              <w:rPr>
                <w:rFonts w:ascii="Cambria" w:hAnsi="Cambria" w:cs="Cambria"/>
              </w:rPr>
            </w:pPr>
          </w:p>
          <w:p w:rsidR="001A4D43" w:rsidRDefault="001A4D43">
            <w:pPr>
              <w:widowControl w:val="0"/>
              <w:autoSpaceDE w:val="0"/>
              <w:autoSpaceDN w:val="0"/>
              <w:adjustRightInd w:val="0"/>
              <w:spacing w:before="2"/>
              <w:ind w:left="829"/>
            </w:pPr>
          </w:p>
          <w:p w:rsidR="001A4D43" w:rsidRDefault="001A4D43" w:rsidP="001A4D43">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1A4D43" w:rsidRDefault="001A4D43" w:rsidP="001A4D43">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1A4D43" w:rsidRDefault="001A4D43" w:rsidP="001A4D43">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992" w:type="dxa"/>
            <w:tcBorders>
              <w:top w:val="single" w:sz="4" w:space="0" w:color="000000"/>
              <w:left w:val="single" w:sz="4" w:space="0" w:color="000000"/>
              <w:bottom w:val="single" w:sz="4" w:space="0" w:color="000000"/>
              <w:right w:val="single" w:sz="4" w:space="0" w:color="000000"/>
            </w:tcBorders>
          </w:tcPr>
          <w:p w:rsidR="001A4D43" w:rsidRDefault="0016237E" w:rsidP="0016237E">
            <w:pPr>
              <w:widowControl w:val="0"/>
              <w:autoSpaceDE w:val="0"/>
              <w:autoSpaceDN w:val="0"/>
              <w:adjustRightInd w:val="0"/>
              <w:spacing w:line="278" w:lineRule="exact"/>
            </w:pPr>
            <w:r>
              <w:t>*Show solutions on #1 with and without equivalent pieces/slices/bags/other representations.  Question the students, “Does it matter if all the parts are/are not represented equally? (</w:t>
            </w:r>
            <w:proofErr w:type="gramStart"/>
            <w:r>
              <w:t>the</w:t>
            </w:r>
            <w:proofErr w:type="gramEnd"/>
            <w:r>
              <w:t xml:space="preserve"> denominator of the fraction)”  “Why or why not?”  </w:t>
            </w:r>
          </w:p>
          <w:p w:rsidR="00486355" w:rsidRDefault="0016237E" w:rsidP="00486355">
            <w:pPr>
              <w:widowControl w:val="0"/>
              <w:autoSpaceDE w:val="0"/>
              <w:autoSpaceDN w:val="0"/>
              <w:adjustRightInd w:val="0"/>
              <w:spacing w:line="278" w:lineRule="exact"/>
            </w:pPr>
            <w:r>
              <w:t>Ensure that the students are proportionally correct in their representations/drawings or they may come up with an answer that is correct, but not interpreted correctly because of their incorrect proportions (not equal w/in the same fraction or not proportionate with the next fraction) that “look” like a different answer.  For example a picture of a ½</w:t>
            </w:r>
            <w:r w:rsidR="00486355">
              <w:t xml:space="preserve"> lb. </w:t>
            </w:r>
            <w:r>
              <w:t>should be ½ the size of their picture of 1 lb</w:t>
            </w:r>
            <w:r w:rsidR="00486355">
              <w:t>, etc.</w:t>
            </w:r>
          </w:p>
          <w:p w:rsidR="0016237E" w:rsidRDefault="00486355" w:rsidP="00486355">
            <w:pPr>
              <w:widowControl w:val="0"/>
              <w:autoSpaceDE w:val="0"/>
              <w:autoSpaceDN w:val="0"/>
              <w:adjustRightInd w:val="0"/>
              <w:spacing w:line="278" w:lineRule="exact"/>
            </w:pPr>
            <w:r>
              <w:t xml:space="preserve">*Repeat questions in part 2 as necessary throughout class sharing sessions, especially on #3 and 4 where there will be a remainder.  The goal is for the students to understand </w:t>
            </w:r>
            <w:r w:rsidR="00A919CE">
              <w:t>that they are figuring out how many bags they can fill, and therefore a remainder to the quotient in fraction form is a fraction of a bag they can fill.  For example, on #3 students will come up with 3 1/8 and 3 ½.  1/8 represents how many pounds of jelly beans are left over, but that is NOT what the task is asking.  ½ of a ¼ bag is what could be filled up with the left over 1/8 lb</w:t>
            </w:r>
            <w:r w:rsidR="00C21A5E">
              <w:t xml:space="preserve"> of jelly beans and therefore 3 ½ bags could be filled, which correctly answers the question in the task.</w:t>
            </w:r>
          </w:p>
          <w:p w:rsidR="00C21A5E" w:rsidRDefault="00C21A5E" w:rsidP="00486355">
            <w:pPr>
              <w:widowControl w:val="0"/>
              <w:autoSpaceDE w:val="0"/>
              <w:autoSpaceDN w:val="0"/>
              <w:adjustRightInd w:val="0"/>
              <w:spacing w:line="278" w:lineRule="exact"/>
            </w:pPr>
          </w:p>
          <w:p w:rsidR="00C21A5E" w:rsidRDefault="00C21A5E" w:rsidP="00486355">
            <w:pPr>
              <w:widowControl w:val="0"/>
              <w:autoSpaceDE w:val="0"/>
              <w:autoSpaceDN w:val="0"/>
              <w:adjustRightInd w:val="0"/>
              <w:spacing w:line="278" w:lineRule="exact"/>
            </w:pPr>
            <w:r>
              <w:t>*Focusing on #3-4, students need to determine how much is left over, what it represents, and be able to compare them correctly.</w:t>
            </w:r>
          </w:p>
        </w:tc>
      </w:tr>
    </w:tbl>
    <w:p w:rsidR="001A4D43" w:rsidRDefault="001A4D43"/>
    <w:sectPr w:rsidR="001A4D43">
      <w:pgSz w:w="15840" w:h="12240" w:orient="landscape"/>
      <w:pgMar w:top="480" w:right="560" w:bottom="280" w:left="64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stylePaneSortMethod w:val="000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13E57"/>
    <w:rsid w:val="00000CE4"/>
    <w:rsid w:val="0016237E"/>
    <w:rsid w:val="001A4D43"/>
    <w:rsid w:val="00432BA3"/>
    <w:rsid w:val="00486355"/>
    <w:rsid w:val="004F03D9"/>
    <w:rsid w:val="005A775E"/>
    <w:rsid w:val="00A17559"/>
    <w:rsid w:val="00A919CE"/>
    <w:rsid w:val="00C21A5E"/>
    <w:rsid w:val="00F37624"/>
    <w:rsid w:val="00FF3A0B"/>
  </w:rsids>
  <m:mathPr>
    <m:mathFont m:val="Cambria Math"/>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1176</Words>
  <Characters>5907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7069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subject/>
  <dc:creator>BYU Math Ed</dc:creator>
  <cp:keywords/>
  <dc:description>Document was created by {applicationname}, version: {version}</dc:description>
  <cp:lastModifiedBy>Administrator</cp:lastModifiedBy>
  <cp:revision>4</cp:revision>
  <cp:lastPrinted>2011-04-26T13:22:00Z</cp:lastPrinted>
  <dcterms:created xsi:type="dcterms:W3CDTF">2011-05-16T18:01:00Z</dcterms:created>
  <dcterms:modified xsi:type="dcterms:W3CDTF">2011-05-16T19:21:00Z</dcterms:modified>
</cp:coreProperties>
</file>